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28" w:rsidRPr="00F457F4" w:rsidRDefault="005D0428" w:rsidP="005D0428">
      <w:pPr>
        <w:spacing w:after="0"/>
        <w:ind w:firstLine="567"/>
        <w:jc w:val="center"/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</w:pPr>
      <w:r w:rsidRPr="00F457F4"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  <w:t>2021</w:t>
      </w:r>
      <w:r w:rsidR="00F457F4" w:rsidRPr="00F457F4"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b/>
          <w:bCs/>
          <w:color w:val="121212"/>
          <w:sz w:val="28"/>
          <w:szCs w:val="28"/>
          <w:lang w:eastAsia="ru-RU"/>
        </w:rPr>
        <w:t>рік</w:t>
      </w:r>
    </w:p>
    <w:p w:rsidR="005D0428" w:rsidRPr="00F457F4" w:rsidRDefault="00F457F4" w:rsidP="005D0428">
      <w:pPr>
        <w:spacing w:after="0"/>
        <w:ind w:firstLine="567"/>
        <w:jc w:val="center"/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>Навчальн</w:t>
      </w:r>
      <w:r w:rsidR="005D0428" w:rsidRPr="00F457F4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>і</w:t>
      </w:r>
      <w:r w:rsidRPr="00F457F4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 xml:space="preserve"> </w:t>
      </w:r>
      <w:r w:rsidR="005D0428" w:rsidRPr="00F457F4">
        <w:rPr>
          <w:rFonts w:ascii="Times New Roman" w:eastAsia="Century Gothic" w:hAnsi="Times New Roman" w:cs="Times New Roman"/>
          <w:b/>
          <w:bCs/>
          <w:color w:val="121212"/>
          <w:sz w:val="24"/>
          <w:szCs w:val="24"/>
          <w:lang w:eastAsia="ru-RU"/>
        </w:rPr>
        <w:t>посібники</w:t>
      </w:r>
    </w:p>
    <w:p w:rsidR="005D0428" w:rsidRPr="00F457F4" w:rsidRDefault="005D0428" w:rsidP="005D0428">
      <w:pPr>
        <w:keepNext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9204817"/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Магійович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Р.І.,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Н.Б.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Економічна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теорія: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навчальний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посібник.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5FE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Ліга-Прес.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356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(22,25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друк.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арк.).</w:t>
      </w:r>
    </w:p>
    <w:p w:rsidR="005D0428" w:rsidRPr="00F457F4" w:rsidRDefault="005D0428" w:rsidP="005D0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</w:pPr>
      <w:r w:rsidRPr="00F457F4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>Монографії</w:t>
      </w:r>
    </w:p>
    <w:p w:rsidR="005D0428" w:rsidRPr="00F457F4" w:rsidRDefault="005D0428" w:rsidP="00F457F4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І.В.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експортного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потенціалу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нішевих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культур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контексті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зрівноваженого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регіонів: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монографія.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Львів: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Галицька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видавнича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спілка,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488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(30,5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друк.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арк.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bookmarkEnd w:id="0"/>
    </w:p>
    <w:p w:rsidR="005D0428" w:rsidRPr="00F457F4" w:rsidRDefault="005D0428" w:rsidP="00F457F4">
      <w:pPr>
        <w:pStyle w:val="a3"/>
        <w:spacing w:after="0" w:line="240" w:lineRule="auto"/>
        <w:ind w:left="284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>Н</w:t>
      </w:r>
      <w:r w:rsidRPr="00F457F4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аукові</w:t>
      </w:r>
      <w:r w:rsidR="00F457F4" w:rsidRPr="00F457F4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>статті</w:t>
      </w:r>
      <w:r w:rsidR="00F457F4" w:rsidRPr="00F457F4">
        <w:rPr>
          <w:rFonts w:ascii="Times New Roman" w:eastAsia="Century Gothic" w:hAnsi="Times New Roman" w:cs="Times New Roman"/>
          <w:b/>
          <w:sz w:val="24"/>
          <w:szCs w:val="24"/>
          <w:lang w:eastAsia="ru-RU"/>
        </w:rPr>
        <w:t xml:space="preserve"> 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Hlk89703617"/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Г.В.,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І.В.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Модель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зрівноваженого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територій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засадах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енергонезалежності.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Стійкий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розвиток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територій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контексті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реалізації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державної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екологічної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політики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енергозбереження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моногр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.;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О.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Чайки.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Полтава: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Видавництво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ПП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Астрая</w:t>
      </w:r>
      <w:r w:rsid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408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390-399.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(0,71/0,3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друк. арк.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).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І.В.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Нішева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аграрна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економіка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як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чинник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зрівноваженого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розвитку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сільських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територій.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Сталий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розвиток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економіки: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світовий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досвід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та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перспективи</w:t>
      </w:r>
      <w:r w:rsidR="00F457F4"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uk-UA"/>
        </w:rPr>
        <w:t>України: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монографія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/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за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ред.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проф.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В.І.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Ткачука.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Житомир: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«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Поліський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національний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університет</w:t>
      </w:r>
      <w:r w:rsid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»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180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96-107.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(0,66/0,4).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Г.В.,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І.В.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Тенденції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проблеми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нішевого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тваринницького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агробізнесу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Вісник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Львівського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національного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аграрного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університету: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економіка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АПК.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№28.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260E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19-23.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Zelisko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N.B.,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Bulyk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O.B.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Marketing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economic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enterprise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Moderní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aspekty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vědy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XІII.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Díl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mezinárodní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kolektivní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monografie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Mezinárodní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Ekonomický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Česká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republika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Mezinárodní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Ekonomický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s.r.o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str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198-208.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(0,62/0,31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друк.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арк.)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Янковська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Нефінансова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звітність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інструмент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реалізації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соціальної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відповідальності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бізнесу.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Обліково-аналітичне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забезпечення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інноваційного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АПК: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колективна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монографія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/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заг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ред.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Б.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Гнатишин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Сполом,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232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197-206.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(075/0,38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арк.)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Циркулярна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економіка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альтернативна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модель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досягнення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цілей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сталого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Циркулярна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економіка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новий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спосіб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господарювання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умовах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цифрової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>трансформації : к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олективна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монографія.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науковою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ред.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к.е.н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доц.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Татомир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І.Л.,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к.е.н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доц.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Квасній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Л.Г.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Трускавець: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ПОСВІТ.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124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37-46.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(0,62/0,31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арк.)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Янковська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Екологічно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чисті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технології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інновації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забезпеченні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енергонезалежності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сільських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територій.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Стійкий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розвиток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сільських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територій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контексті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реалізації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державної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екологічної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політики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енергозбереження: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кол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моногр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.;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заг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ред.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О.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Чайки.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Полтава: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Видавництво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ПП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«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Астрая</w:t>
      </w:r>
      <w:r w:rsid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305-315.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(0,75/0,25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арк.).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Сиротюк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Г.В.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Цифрова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трансформація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бізнесу: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нові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можливості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перспективи.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Цифрова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економіка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фактор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економічного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зростання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держави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колективна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монографія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О.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Л.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Гальцової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Херсон: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Видавничий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дім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Гельветика</w:t>
      </w:r>
      <w:proofErr w:type="spellEnd"/>
      <w:r w:rsid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364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  <w:r w:rsidR="00260E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326-341.</w:t>
      </w:r>
      <w:bookmarkStart w:id="2" w:name="_Hlk89206576"/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Berezivskyy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Z.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P.,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Berezivska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O.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Y.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Prospects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agrarian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sector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development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Lviv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region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Ukraine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Scientific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Papers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Series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Management</w:t>
      </w:r>
      <w:proofErr w:type="spellEnd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Economic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Engineering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in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Agriculture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and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Rural</w:t>
      </w:r>
      <w:proofErr w:type="spellEnd"/>
      <w:r w:rsidR="00F457F4"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Development</w:t>
      </w:r>
      <w:proofErr w:type="spellEnd"/>
      <w:r w:rsid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</w:t>
      </w:r>
      <w:r w:rsidRPr="00F457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Volume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21,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Issue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3/2021.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P.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205-210.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(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0,31/0,16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Web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Science</w:t>
      </w:r>
      <w:proofErr w:type="spellEnd"/>
      <w:r w:rsidRPr="00F457F4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Prospective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ways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tourist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recreational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potential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Lviv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region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Papers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Series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Management</w:t>
      </w:r>
      <w:proofErr w:type="spellEnd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Economic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Engineering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Agriculture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Rural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Development</w:t>
      </w:r>
      <w:proofErr w:type="spellEnd"/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Volume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21,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Issue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3/2021.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199–204.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Web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Science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Березівський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Березівська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О.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Й.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Стан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перспективи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туристичної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галузі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Львівській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області.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економіка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1-2.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103-109.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(0,5/0,25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Improvement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land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relations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agricultural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sector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lastRenderedPageBreak/>
        <w:t>Ukraine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International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journal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Grail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2–3.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47–48.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(0,13/0,06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Trends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tourism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recreation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industry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Lviv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region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International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journal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Grail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2-3.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63-64.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(0,13/0,06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State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regulation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rural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areas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International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journal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Grail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37-39.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(0,19/0,09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Economic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risk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management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system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enterprise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convention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COVID-19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pandemic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International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journal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Grail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57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–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58.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(0,13/0,06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Зеліско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Н.Б.,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Василина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О.Р.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Сучасні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тенденції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функціонування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аграрного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бізнесу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Україні.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Вісник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ЛНАУ</w:t>
      </w:r>
      <w:proofErr w:type="spellEnd"/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Економіка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АПК</w:t>
      </w:r>
      <w:r w:rsidRPr="00F457F4">
        <w:rPr>
          <w:rFonts w:ascii="Times New Roman" w:eastAsia="Century Gothic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125-129.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(0,31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uk-UA"/>
        </w:rPr>
      </w:pPr>
      <w:bookmarkStart w:id="3" w:name="_Hlk89704678"/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Інноваційний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потенціал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аграрних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підприємств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0D">
        <w:rPr>
          <w:rFonts w:ascii="Times New Roman" w:eastAsia="Calibri" w:hAnsi="Times New Roman" w:cs="Times New Roman"/>
          <w:sz w:val="24"/>
          <w:szCs w:val="24"/>
        </w:rPr>
        <w:t>У</w:t>
      </w:r>
      <w:r w:rsidRPr="00F457F4">
        <w:rPr>
          <w:rFonts w:ascii="Times New Roman" w:eastAsia="Calibri" w:hAnsi="Times New Roman" w:cs="Times New Roman"/>
          <w:sz w:val="24"/>
          <w:szCs w:val="24"/>
        </w:rPr>
        <w:t>країни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умовах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євроінтеграції.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Фінансові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аспекти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України: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теорія,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методологія,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практика: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праць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здобувачів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вищої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освіти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молодих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учених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кол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Хрущ,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Квасницька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Форкун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ін.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Хмельницький: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ХНУ,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260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154-157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друк.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3"/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Колач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С.М.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Теоретичний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аналіз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сільськогосподарських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підприємств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умовах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економічної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інтеграції.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Вісник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ЛНАУ</w:t>
      </w:r>
      <w:proofErr w:type="spellEnd"/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Економіка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АПК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31-37.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(0,5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1533"/>
        </w:tabs>
        <w:autoSpaceDE w:val="0"/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Яців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І.Б.,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Яців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С.Ф.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Залежність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молочного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скотарства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від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споживчого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попиту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молочні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продукти.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економіка: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наук.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фахове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вид.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1-2.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82-91.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(0,63/0,37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Copernicus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).</w:t>
      </w:r>
    </w:p>
    <w:p w:rsidR="005D0428" w:rsidRPr="00F457F4" w:rsidRDefault="005D0428" w:rsidP="00F457F4">
      <w:pPr>
        <w:pStyle w:val="a3"/>
        <w:keepNext/>
        <w:numPr>
          <w:ilvl w:val="0"/>
          <w:numId w:val="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Cs/>
          <w:sz w:val="24"/>
          <w:szCs w:val="24"/>
        </w:rPr>
        <w:t>Сутність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Cs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Cs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</w:t>
      </w:r>
      <w:r w:rsidRPr="00F457F4">
        <w:rPr>
          <w:rFonts w:ascii="Times New Roman" w:eastAsia="Calibri" w:hAnsi="Times New Roman" w:cs="Times New Roman"/>
          <w:iCs/>
          <w:sz w:val="24"/>
          <w:szCs w:val="24"/>
        </w:rPr>
        <w:t>ублічних</w:t>
      </w:r>
      <w:r w:rsidR="00F457F4" w:rsidRPr="00F457F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Cs/>
          <w:sz w:val="24"/>
          <w:szCs w:val="24"/>
        </w:rPr>
        <w:t>закупівель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</w:t>
      </w:r>
      <w:r w:rsidRPr="00F457F4">
        <w:rPr>
          <w:rFonts w:ascii="Times New Roman" w:eastAsia="Calibri" w:hAnsi="Times New Roman" w:cs="Times New Roman"/>
          <w:iCs/>
          <w:sz w:val="24"/>
          <w:szCs w:val="24"/>
        </w:rPr>
        <w:t>країні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Причорноморські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економічні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студії</w:t>
      </w:r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30.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Випуск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61.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30-36.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457F4">
        <w:rPr>
          <w:rFonts w:ascii="Times New Roman" w:eastAsia="Calibri" w:hAnsi="Times New Roman" w:cs="Times New Roman"/>
          <w:iCs/>
          <w:sz w:val="24"/>
          <w:szCs w:val="24"/>
        </w:rPr>
        <w:t>Index</w:t>
      </w:r>
      <w:proofErr w:type="spellEnd"/>
      <w:r w:rsidR="00F457F4" w:rsidRPr="00F457F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Cs/>
          <w:sz w:val="24"/>
          <w:szCs w:val="24"/>
        </w:rPr>
        <w:t>Copernicus</w:t>
      </w:r>
      <w:proofErr w:type="spellEnd"/>
      <w:r w:rsidRPr="00F457F4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Г.В.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Забезпечення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економічної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безпеки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підприємств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аграрного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сектору.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Вісник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Львівського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національного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університету: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економіка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АПК.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121-125.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(0,69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Г.</w:t>
      </w:r>
      <w:r w:rsidR="00F457F4" w:rsidRPr="00F457F4">
        <w:rPr>
          <w:rFonts w:ascii="Times New Roman" w:eastAsia="Century Gothic" w:hAnsi="Times New Roman" w:cs="Times New Roman"/>
          <w:cap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Розвиток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ефективність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зерновиробництва: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регіональний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аспект.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економіка.</w:t>
      </w:r>
      <w:r w:rsidR="00F457F4"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>Науковий</w:t>
      </w:r>
      <w:r w:rsidR="00F457F4"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>журнал</w:t>
      </w:r>
      <w:r w:rsidR="00F457F4"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>Львівського</w:t>
      </w:r>
      <w:r w:rsidR="00F457F4"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pacing w:val="-8"/>
          <w:sz w:val="24"/>
          <w:szCs w:val="24"/>
          <w:lang w:eastAsia="ru-RU"/>
        </w:rPr>
        <w:t>НАУ</w:t>
      </w:r>
      <w:proofErr w:type="spellEnd"/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Т.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14.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№.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1-2.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67-75.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(0,6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Яців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С.Ф.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Стан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перспективи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птахівництва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сільськогосподарських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підприємствах.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Агросвіт</w:t>
      </w:r>
      <w:proofErr w:type="spellEnd"/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Науково-практичний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журнал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16.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</w:t>
      </w:r>
      <w:r w:rsidR="00260E0D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26-33.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(0,5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Черевко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Г.В.,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Черевко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І.В.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Тенденції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і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проблеми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нішевого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тваринницького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агробізнесу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Україні.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Вісник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Львівського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національного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аграрного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університету: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економіка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АПК.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№28.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19-23.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(0,5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Магійович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І.,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Магійович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І.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В.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Розвиток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сільського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господарства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України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в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контексті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продовольчої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безпеки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світу.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Вісник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Львівського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національного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аграрного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університету: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економіка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АПК.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28.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107-113.</w:t>
      </w:r>
      <w:r w:rsidR="00F457F4" w:rsidRPr="00F457F4">
        <w:rPr>
          <w:rFonts w:ascii="Times New Roman" w:eastAsia="Century Gothic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(0,5/0,25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Г.В.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Тенденції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розвитку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ринку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органічної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продукції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Україні.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Аграрна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економіка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Т.14.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№3-4.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64-73.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(0,6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Zelisko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Current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state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1F282D"/>
          <w:sz w:val="24"/>
          <w:szCs w:val="24"/>
          <w:bdr w:val="none" w:sz="0" w:space="0" w:color="auto" w:frame="1"/>
          <w:shd w:val="clear" w:color="auto" w:fill="FFFFFF"/>
          <w:lang w:eastAsia="ru-RU"/>
        </w:rPr>
        <w:t>foreign</w:t>
      </w:r>
      <w:proofErr w:type="spellEnd"/>
      <w:r w:rsidR="00F457F4" w:rsidRPr="00F457F4">
        <w:rPr>
          <w:rFonts w:ascii="Times New Roman" w:eastAsia="Century Gothic" w:hAnsi="Times New Roman" w:cs="Times New Roman"/>
          <w:color w:val="1F282D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investment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agriculture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Аграрна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економіка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Т.14.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№3-4.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54-63.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(0,6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Cherevko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Szymańska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E.J.,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Rycz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M.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importance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production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trends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economic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performance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fruit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farms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Аграрна</w:t>
      </w:r>
      <w:r w:rsidR="00F457F4"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sz w:val="24"/>
          <w:szCs w:val="24"/>
          <w:lang w:eastAsia="ru-RU"/>
        </w:rPr>
        <w:t>економіка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Т.14.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№3-4.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74-83.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(0,6/0,2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друк.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арк.)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pacing w:val="-8"/>
          <w:sz w:val="24"/>
          <w:szCs w:val="24"/>
          <w:lang w:eastAsia="ru-RU"/>
        </w:rPr>
        <w:t>(</w:t>
      </w:r>
      <w:proofErr w:type="spellStart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Index</w:t>
      </w:r>
      <w:proofErr w:type="spellEnd"/>
      <w:r w:rsidR="00F457F4"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Сopernicus</w:t>
      </w:r>
      <w:proofErr w:type="spellEnd"/>
      <w:r w:rsidRPr="00F457F4">
        <w:rPr>
          <w:rFonts w:ascii="Times New Roman" w:eastAsia="Century Gothic" w:hAnsi="Times New Roman" w:cs="Times New Roman"/>
          <w:b/>
          <w:bCs/>
          <w:iCs/>
          <w:spacing w:val="-8"/>
          <w:sz w:val="24"/>
          <w:szCs w:val="24"/>
          <w:lang w:eastAsia="ru-RU"/>
        </w:rPr>
        <w:t>)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Zelisko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N.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Innovative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economic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integration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strategy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pandemic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Actual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issues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modern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socio-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economic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systems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terms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COVID-19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pandemic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monograph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//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VUZF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University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Finance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Business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lastRenderedPageBreak/>
        <w:t>Entrepreneurship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–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Sofia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VUZF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Publishing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House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St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Grigorii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>Bogoslov</w:t>
      </w:r>
      <w:proofErr w:type="spellEnd"/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pр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148-158.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(0,6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).</w:t>
      </w:r>
    </w:p>
    <w:p w:rsidR="005D0428" w:rsidRPr="00F457F4" w:rsidRDefault="005D0428" w:rsidP="00F457F4">
      <w:pPr>
        <w:pStyle w:val="a3"/>
        <w:numPr>
          <w:ilvl w:val="0"/>
          <w:numId w:val="7"/>
        </w:numPr>
        <w:tabs>
          <w:tab w:val="left" w:pos="251"/>
          <w:tab w:val="left" w:pos="284"/>
          <w:tab w:val="left" w:pos="567"/>
        </w:tabs>
        <w:autoSpaceDN w:val="0"/>
        <w:spacing w:after="0" w:line="240" w:lineRule="auto"/>
        <w:ind w:left="284"/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Danylkiv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Kh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.,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Sadura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Vasylyna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role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swot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analysis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substantiation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prospects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for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oil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gas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production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enterprise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Efektyvna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ekonomika</w:t>
      </w:r>
      <w:proofErr w:type="spellEnd"/>
      <w:r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№12.</w:t>
      </w:r>
      <w:r w:rsidR="00F457F4"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="00F457F4" w:rsidRPr="00F457F4">
        <w:rPr>
          <w:rFonts w:ascii="Times New Roman" w:eastAsia="Century Gothic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[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Online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],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vol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12,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available</w:t>
      </w:r>
      <w:proofErr w:type="spellEnd"/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at</w:t>
      </w:r>
      <w:proofErr w:type="spellEnd"/>
      <w:r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hyperlink r:id="rId6" w:tgtFrame="_blank" w:history="1">
        <w:proofErr w:type="spellStart"/>
        <w:r w:rsidRPr="00F457F4">
          <w:rPr>
            <w:rFonts w:ascii="Times New Roman" w:eastAsia="Century Gothic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</w:t>
        </w:r>
        <w:proofErr w:type="spellEnd"/>
        <w:r w:rsidRPr="00F457F4">
          <w:rPr>
            <w:rFonts w:ascii="Times New Roman" w:eastAsia="Century Gothic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://</w:t>
        </w:r>
        <w:proofErr w:type="spellStart"/>
        <w:r w:rsidRPr="00F457F4">
          <w:rPr>
            <w:rFonts w:ascii="Times New Roman" w:eastAsia="Century Gothic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www.economy.nayka.com.ua</w:t>
        </w:r>
        <w:proofErr w:type="spellEnd"/>
        <w:r w:rsidRPr="00F457F4">
          <w:rPr>
            <w:rFonts w:ascii="Times New Roman" w:eastAsia="Century Gothic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/?</w:t>
        </w:r>
        <w:proofErr w:type="spellStart"/>
        <w:r w:rsidRPr="00F457F4">
          <w:rPr>
            <w:rFonts w:ascii="Times New Roman" w:eastAsia="Century Gothic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op=1</w:t>
        </w:r>
        <w:proofErr w:type="spellEnd"/>
        <w:r w:rsidRPr="00F457F4">
          <w:rPr>
            <w:rFonts w:ascii="Times New Roman" w:eastAsia="Century Gothic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&amp;z=9727</w:t>
        </w:r>
      </w:hyperlink>
    </w:p>
    <w:bookmarkEnd w:id="1"/>
    <w:bookmarkEnd w:id="2"/>
    <w:p w:rsidR="005D0428" w:rsidRPr="00F457F4" w:rsidRDefault="005D0428" w:rsidP="005D0428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</w:pPr>
    </w:p>
    <w:p w:rsidR="005D0428" w:rsidRPr="00F457F4" w:rsidRDefault="005D0428" w:rsidP="005D0428">
      <w:pPr>
        <w:spacing w:after="0" w:line="240" w:lineRule="auto"/>
        <w:ind w:left="426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>Тези</w:t>
      </w:r>
      <w:r w:rsidR="00F457F4"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>доповідей</w:t>
      </w:r>
      <w:r w:rsidR="00F457F4"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>на</w:t>
      </w:r>
      <w:r w:rsidR="00F457F4"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>конференціях</w:t>
      </w:r>
      <w:r w:rsidR="00F457F4" w:rsidRPr="00F457F4">
        <w:rPr>
          <w:rFonts w:ascii="Times New Roman" w:eastAsia="Century Gothic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0428" w:rsidRPr="00F457F4" w:rsidRDefault="005D0428" w:rsidP="005D0428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Membership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World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Trade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Organization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present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prospects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Актуальні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проблеми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сучасного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бізнесу: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обліково-фінансовий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та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управлінський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аспекти: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матеріали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ІІI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Міжнародної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науково-практичної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інтернет-конференції</w:t>
      </w:r>
      <w:proofErr w:type="spellEnd"/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17-19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березня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2021</w:t>
      </w:r>
      <w:r w:rsidR="00F457F4"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Cs/>
          <w:sz w:val="24"/>
          <w:szCs w:val="24"/>
          <w:lang w:eastAsia="ru-RU"/>
        </w:rPr>
        <w:t>р.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Ч.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ЛНАУ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243-245.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(0,2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5D0428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State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tourism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development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program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Ukraine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Трансформаційні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зміни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національної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економіки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умовах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євроінтеграції: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матеріали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V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Міжнародної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науково-практичної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конференції,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27-28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травня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ЛНАУ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26</w:t>
      </w:r>
      <w:r w:rsidR="00260E0D">
        <w:rPr>
          <w:rFonts w:ascii="Times New Roman" w:eastAsia="Century Gothic" w:hAnsi="Times New Roman" w:cs="Times New Roman"/>
          <w:sz w:val="24"/>
          <w:szCs w:val="24"/>
          <w:lang w:eastAsia="ru-RU"/>
        </w:rPr>
        <w:t>-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28.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(0,2/0,1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5D0428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Berezivskyy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Berezivska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Y.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Innovative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processes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agro</w:t>
      </w:r>
      <w:r w:rsidR="00A715FE">
        <w:rPr>
          <w:rFonts w:ascii="Times New Roman" w:eastAsia="Century Gothic" w:hAnsi="Times New Roman" w:cs="Times New Roman"/>
          <w:sz w:val="24"/>
          <w:szCs w:val="24"/>
          <w:lang w:eastAsia="ru-RU"/>
        </w:rPr>
        <w:t>-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industrial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complex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Lviv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region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Ефективність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функціонування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сільськогосподарських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підприємств.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Проблематика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2021: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«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Ефективність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використання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ресурсного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потенціалу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сільськогосподарських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підприємств</w:t>
      </w:r>
      <w:r w:rsid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матеріали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X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Міжнародної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наук.-практ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інтернет-конф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ЛНАУ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Дубляни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2-4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червня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/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за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ред.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проф.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Г.В.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Черевка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Львів: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Галицька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видавнича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спілка,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69-71.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(0,2/0,1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5D0428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entury Gothic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Vasylyna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O.,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Zelisko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N.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Organic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production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food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security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of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country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in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pandemic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18th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International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scientific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and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practical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conference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“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The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World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During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a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Pandemic</w:t>
      </w:r>
      <w:proofErr w:type="spellEnd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: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Challenges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for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>”</w:t>
      </w:r>
      <w:r w:rsidR="00F457F4" w:rsidRPr="00F457F4">
        <w:rPr>
          <w:rFonts w:ascii="Times New Roman" w:eastAsia="Century Gothic" w:hAnsi="Times New Roman" w:cs="Times New Roman"/>
          <w:i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(19-20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April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2021)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Pegas</w:t>
      </w:r>
      <w:proofErr w:type="spellEnd"/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Publishing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Canada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Ottawa</w:t>
      </w:r>
      <w:proofErr w:type="spellEnd"/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рр.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20-25.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(0,4</w:t>
      </w:r>
      <w:r w:rsidR="00F457F4"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sz w:val="24"/>
          <w:szCs w:val="24"/>
          <w:lang w:eastAsia="ru-RU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Василина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О.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Оцінка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стану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сучасної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теорії.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Інноваційні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технології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практичний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досвід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підприємствами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сфері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економіки,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бізнесу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туризму.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I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конференції.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18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0D">
        <w:rPr>
          <w:rFonts w:ascii="Times New Roman" w:eastAsia="Calibri" w:hAnsi="Times New Roman" w:cs="Times New Roman"/>
          <w:sz w:val="24"/>
          <w:szCs w:val="24"/>
        </w:rPr>
        <w:t>С</w:t>
      </w:r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62-65.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Василина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О.Р.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Українська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школа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фізичної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економії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контексті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вирішення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енергетичної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безпеки.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Теорія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практика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агропромислового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комплексу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XXII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Міжнародного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науково-практичного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форуму,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5-7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жовтня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р.,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Львів: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ННВК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АТБ</w:t>
      </w:r>
      <w:proofErr w:type="spellEnd"/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»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31-34.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)</w:t>
      </w:r>
    </w:p>
    <w:p w:rsidR="005D0428" w:rsidRPr="00F457F4" w:rsidRDefault="00F457F4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Василина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О.Р.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Переваги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кооперації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органічних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виробників.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спілка,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С.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71-74.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25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друк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. арк.</w:t>
      </w:r>
      <w:r w:rsidR="005D0428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Н.Б.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Визначення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систематизація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чинників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ефективного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розвитком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аграрної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сфери.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17-19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260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70-73.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Н.Б.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Малюга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бізнесу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Україні.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17-19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260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54-56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(0,2/0,1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Zelisko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N..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Maluga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V.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Financial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innovations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ensuring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development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national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economy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conditions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globalization</w:t>
      </w:r>
      <w:proofErr w:type="spellEnd"/>
      <w:r w:rsidRPr="00F457F4">
        <w:rPr>
          <w:rFonts w:ascii="Times New Roman" w:eastAsia="Calibri" w:hAnsi="Times New Roman" w:cs="Times New Roman"/>
        </w:rPr>
        <w:t>.</w:t>
      </w:r>
      <w:r w:rsidR="00F457F4" w:rsidRPr="00F457F4">
        <w:rPr>
          <w:rFonts w:ascii="Calibri" w:eastAsia="Calibri" w:hAnsi="Calibri" w:cs="Times New Roman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Драйвери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інновацій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економіці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фінансах: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глобальні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виклики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перспективи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конференції.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Київ,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27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жовтня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К.: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КНЕУ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(електронне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видання),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260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11-13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(0,2/0,1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Vasylyna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O.,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Zelisko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N.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Organic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production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food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country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a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pandemic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World</w:t>
      </w:r>
      <w:proofErr w:type="spellEnd"/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During</w:t>
      </w:r>
      <w:proofErr w:type="spellEnd"/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Pandemic</w:t>
      </w:r>
      <w:proofErr w:type="spellEnd"/>
      <w:r w:rsidRPr="00F457F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New</w:t>
      </w:r>
      <w:proofErr w:type="spellEnd"/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Challenges</w:t>
      </w:r>
      <w:proofErr w:type="spellEnd"/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for</w:t>
      </w:r>
      <w:proofErr w:type="spellEnd"/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sz w:val="24"/>
          <w:szCs w:val="24"/>
        </w:rPr>
        <w:t>Science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materials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18th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lastRenderedPageBreak/>
        <w:t>International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scientific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practical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conference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(19-20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April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2021)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Pegas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Publishing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Canada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Ottawa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pp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71-74.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(0,25/0,13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Н.Б.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Роль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антикризового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агропідприємством.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Антикризовий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менеджмент: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управлінські,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правові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економічні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аспекти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безпеки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життєдіяльності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населення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територій: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всеукраїнської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інтернет-конференції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молодих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вчених,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курсантів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студентів.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ЛДУ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БЖД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260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160-164.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Zelisko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N.,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Bulyk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Modern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aspects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using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information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systems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technologies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management</w:t>
      </w:r>
      <w:proofErr w:type="spellEnd"/>
      <w:r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457F4" w:rsidRPr="00F457F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Information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Technology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for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Practice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XXIV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конференція,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грудня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VSB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Технічний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Острава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349-353.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(0,31/0,16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left" w:pos="0"/>
          <w:tab w:val="left" w:pos="351"/>
          <w:tab w:val="left" w:pos="567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Zelisko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Maluga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Financial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innovations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ensuring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national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economy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conditions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globalization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Драйвери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інновацій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економіці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фінансах: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глобальні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виклики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перспективи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Міжнародної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науково-практичної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конференції.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жовтня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К.: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КНЕУ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(електронне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видання),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260E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11-13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(0,2/0,1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Н.Б.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Динаміка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інноваційно-інвестиційних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процесів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Україні.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Трансформаційні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зміни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національної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умовах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євроінтеграції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тез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V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конференції.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С.66-69.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Н.Б.,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Малюга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В.В.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Чинники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розвитку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підприємств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аграрної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сфери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України.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перспективи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обліку,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аналізу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контролю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соціально-орієнтованій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системі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управління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підприємством: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ІV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Всеукраїнської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конференції.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Частина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Полтава,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31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березня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року.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Полтава,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56-59</w:t>
      </w:r>
      <w:r w:rsidR="00F457F4" w:rsidRPr="00F457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(0,25/0,13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Н.Б.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Роль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фінансової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безпеки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забезпеченні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безпеки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держави.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Вдосконалення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фінансово-кредитного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механізму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інноваційного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сектору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територій: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Всеукраїнської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260E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138-141.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65F91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Н.Б.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Економічна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сутність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чинники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підвищення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конкурентоспроможності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підприємств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умовах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глобальних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викликів.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260E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21-25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(0,31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Зеліско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Н.Б.,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Іваницька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Г.Б.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Розвиток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агробізнесу.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260E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106-109.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Зеліско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Н.Б.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Питання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інноваційної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діяльності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аграрних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підприємств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України.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Теорія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практика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агропромислового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комплексу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XXII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Міжнародного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науково-практичного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форуму,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5-7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жовтня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р.,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Львів: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ННВК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АТБ</w:t>
      </w:r>
      <w:proofErr w:type="spellEnd"/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»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61-64.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65F91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lastRenderedPageBreak/>
        <w:t>Zelisko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N.B.,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Bulyk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O.B.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Мethodical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methodological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aspects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efficiency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resource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potential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agricultural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enterprises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A715F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80-83.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(0,25/0,13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Колач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С.М.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Аналіз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інвестиційної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привабливості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області.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</w:t>
      </w:r>
      <w:proofErr w:type="spellEnd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присвяченої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165-річчю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заснування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50-річчю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створення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кафедри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обліку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оподаткування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17-19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A71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Частина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282-284.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(0,2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Колач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С.М.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Теоретичне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обгрунтування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процесу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створення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нових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підприємницьких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структур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в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умовах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економічної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інтеграції.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Теорія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практика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агропромислового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комплексу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XXII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Міжнародного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науково-практичного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форуму,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5-7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жовтня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р.,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Львів: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ННВК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АТБ</w:t>
      </w:r>
      <w:proofErr w:type="spellEnd"/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»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65-69.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Kolach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Myronchuk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Z,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Andrushko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Information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security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enterprises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conditions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society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globalization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технології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соціально-економічним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розвитком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України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умовах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стратегічних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змін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інтернет-конференціі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квітня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року,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="00A71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Харків.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С.80-83.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(0,25/0,07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Kolach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S.M.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Mironchuk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Z.P.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Maletska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O.I.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Organization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accounting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information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protection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cyber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security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обліково-аналітичного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підприємницькою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діяльністю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ІІI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конференції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квітня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року,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Полтава.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123-125.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(0,2/0,06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Колач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С.М.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Особливості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Львівської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області.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A71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83-85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(0,2</w:t>
      </w:r>
      <w:r w:rsidR="00F457F4"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  <w:lang w:eastAsia="uk-UA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num" w:pos="0"/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Магійович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Соціально-економічні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територій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умовах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пандемії.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Вдосконалення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фінансово-кредитного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механізму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інноваційного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сектору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територій: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Всеукраїнської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239-240.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(0,13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Магійович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Р.І.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Тіньова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економіка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як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результат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дисфункції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державного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управління.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Теорія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практика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агропромислового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комплексу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XXII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Міжнародного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науково-практичного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форуму,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5-7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жовтня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р.,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Львів: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ННВК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АТБ</w:t>
      </w:r>
      <w:proofErr w:type="spellEnd"/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»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99-102.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(0,25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 xml:space="preserve"> друк. арк.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uk-UA"/>
        </w:rPr>
        <w:t>)</w:t>
      </w:r>
    </w:p>
    <w:p w:rsidR="005D0428" w:rsidRPr="00F457F4" w:rsidRDefault="00F457F4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Магійович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І.,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Магійович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І.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Теоретичне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обґрунтування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ефективності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ресурсного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потенціалу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аграрних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підприємств.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="005D0428"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спілка.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32-34.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(0,2/0,1</w:t>
      </w:r>
      <w:r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="005D0428" w:rsidRPr="00F457F4">
        <w:rPr>
          <w:rFonts w:ascii="Times New Roman" w:eastAsia="Calibri" w:hAnsi="Times New Roman" w:cs="Times New Roman"/>
          <w:sz w:val="24"/>
          <w:szCs w:val="24"/>
        </w:rPr>
        <w:t>)</w:t>
      </w:r>
      <w:r w:rsidRPr="00F45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Інноваційній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розвиток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сектора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економіки.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Розвиток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фінансово-економічних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відносин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суспільстві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умовах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прояву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фінансових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ризиків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тез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учасників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Всеукр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(м.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Кам’янець-Подільський,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19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року).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Кам’янець-Подільський: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Подільський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державний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аграрно-технічний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університет.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153-156.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lastRenderedPageBreak/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>Тенденції</w:t>
      </w:r>
      <w:r w:rsidR="00F457F4"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>агробізнесу:</w:t>
      </w:r>
      <w:r w:rsidR="00F457F4"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>галузевий</w:t>
      </w:r>
      <w:r w:rsidR="00F457F4"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>аспект.</w:t>
      </w:r>
      <w:r w:rsidR="00F457F4" w:rsidRPr="00F457F4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сучасного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бізнесу: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обліково-фінансовий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управлінський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аспекти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17-19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123-125.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Перспективи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впровадження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сталих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публічних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закупівель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Україні.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Формування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перспективи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підприємницьких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структур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рамках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інтеграції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до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європейського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простору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ІV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Полтава: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ПДАУ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95-98.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Янковська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К.С.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Сучасний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стан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аудиту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Україні.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перспективи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обліку,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аналізу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контролю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715FE">
        <w:rPr>
          <w:rFonts w:ascii="Times New Roman" w:eastAsia="Calibri" w:hAnsi="Times New Roman" w:cs="Times New Roman"/>
          <w:i/>
          <w:sz w:val="24"/>
          <w:szCs w:val="24"/>
        </w:rPr>
        <w:t xml:space="preserve">соціально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орієнтованій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системі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підприємством: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ІIІ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Всеукр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31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Полтава: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ПДАУ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558-560.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Роль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інновацій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територій.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Розвиток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територій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засадах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екологічності,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енергонезалежності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енергоефективності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(Полтава,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травн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2021).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Полтава: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РВВ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ПДАА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104-106.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Сиротюк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Г.В.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Методика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оцінки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економічної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безпеки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аграрних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підприємств.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Вчені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Львівського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національного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аграрного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університету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виробництву: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каталог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інноваційних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розробок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/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за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заг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Ред.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В.В.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Снітинського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І.Б.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Яціва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Вип.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Львів: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Львів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5FE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нац. </w:t>
      </w:r>
      <w:proofErr w:type="spellStart"/>
      <w:r w:rsidR="00A715FE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аграр</w:t>
      </w:r>
      <w:proofErr w:type="spellEnd"/>
      <w:r w:rsidR="00A715FE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 ун-т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2021.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108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с.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Фінансова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безпека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підприємства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важлива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складова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безпеки.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Вдосконалення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фінансово-кредитного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механізму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інноваційного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сектору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територій.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тез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Всеукр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147-149.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Syrotyuk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H.,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Yankovska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K.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Wpływ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digitalizacji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rozwój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biznesu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rolniczego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Інноваційні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технології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практичний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досвід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управління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підприємствами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сфері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економіки,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бізнес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туризму.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(18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р.)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5FE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32-34.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(0,2/0,1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Syrotyuk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H.,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Yankovska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K.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Efektywność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ekonomiczna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systemów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zaopatrzenia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w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energię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przedsiębiorstw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rolnych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z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wykorzystaniem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technologii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biogazowych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Międzynarodowa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konferencja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naukowo-techniczna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Nowoczesne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Technologie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Przemyśle</w:t>
      </w:r>
      <w:proofErr w:type="spellEnd"/>
      <w:r w:rsid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»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,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24-26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listopada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2021r</w:t>
      </w:r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Akademia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im</w:t>
      </w:r>
      <w:proofErr w:type="spellEnd"/>
      <w:r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Jakuba</w:t>
      </w:r>
      <w:proofErr w:type="spellEnd"/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z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Paradyża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w</w:t>
      </w:r>
      <w:r w:rsidR="00F457F4" w:rsidRPr="00F457F4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Gorzowie</w:t>
      </w:r>
      <w:proofErr w:type="spellEnd"/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Wielkopolskim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Poland</w:t>
      </w:r>
      <w:proofErr w:type="spellEnd"/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.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4</w:t>
      </w:r>
      <w:r w:rsidR="00F457F4"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7F4">
        <w:rPr>
          <w:rFonts w:ascii="Times New Roman" w:eastAsia="Century Gothic" w:hAnsi="Times New Roman" w:cs="Times New Roman"/>
          <w:color w:val="000000"/>
          <w:sz w:val="24"/>
          <w:szCs w:val="24"/>
          <w:lang w:eastAsia="ru-RU"/>
        </w:rPr>
        <w:t>р.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Іванів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І.І.,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Власова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Теоретичні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основи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формування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A71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50-53.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(0,25/0,08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Янковська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К.С.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Перспективи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відновлюваних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джерел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енергії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процесах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виробництва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продукції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тваринництва.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124-127.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(0,25/0,08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Янковська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К.С.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Оцінка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енергетичного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сільськогосподарської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біомаси.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91-93.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(0,25/0,08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lastRenderedPageBreak/>
        <w:t>Rulitska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K.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formation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tools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foresight-researches.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Міжнародний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форум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науковців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дослідників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proofErr w:type="spellStart"/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SCIENCE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STUDY</w:t>
      </w:r>
      <w:proofErr w:type="spellEnd"/>
      <w:r w:rsidR="00F457F4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С.34.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(0,06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Яців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перспективи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розвитку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м’ясного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скотарства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Україні.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2021: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потенціалу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підприємств</w:t>
      </w:r>
      <w:r w:rsidR="00F457F4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2-4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проф.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Черевка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Галицька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видавнича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спілка.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136-140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(0,31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друк.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арк.)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Яців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С.Розвиток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садівництва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підприємствах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України.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Теорія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практика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агропромислового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комплексу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територій: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ХХІІ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форуму,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5-7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жовтня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A71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715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ННВК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АТБ</w:t>
      </w:r>
      <w:proofErr w:type="spellEnd"/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070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260E0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181-185.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(0,31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Yatsiv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Svitlana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Does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tourist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industry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need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innovation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Економіко-соціальні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відносини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галузі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фізичної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культури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сфери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обслуговування: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III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конференції.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1-2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квітня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>року.</w:t>
      </w:r>
      <w:r w:rsidR="00F457F4" w:rsidRPr="00F457F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ЛДУФАК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ім.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Боберського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202-204.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друк.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арк.).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вирощування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нішевих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культур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Україні.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Економіка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підприємства: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теорії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практики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дев’ятої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конф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11-12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вересня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2020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Одеса: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ФОП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Бондаренко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М.О.,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2020.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115-116.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(0,15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Нішевий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агробізнес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Україні.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IV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International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Science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Conference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Actual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problems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practice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science</w:t>
      </w:r>
      <w:proofErr w:type="spellEnd"/>
      <w:r w:rsid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March</w:t>
      </w:r>
      <w:proofErr w:type="spellEnd"/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5-6,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2021,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Ankara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Turkey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88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p.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С.31-32.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(0,14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друк.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арк.)</w:t>
      </w:r>
    </w:p>
    <w:p w:rsidR="005D0428" w:rsidRPr="00F457F4" w:rsidRDefault="005D0428" w:rsidP="005D0428">
      <w:pPr>
        <w:numPr>
          <w:ilvl w:val="0"/>
          <w:numId w:val="2"/>
        </w:num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Черевко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Дорадництво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чинник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сільського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господарства.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Теорія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практика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розвитку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агропромислового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комплексу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ХХІІ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Міжнародного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науково-практичного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форуму,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5-7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жовтня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Львів: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ННВК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АТБ</w:t>
      </w:r>
      <w:proofErr w:type="spellEnd"/>
      <w:r w:rsid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070B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169-171.</w:t>
      </w:r>
    </w:p>
    <w:p w:rsidR="005D0428" w:rsidRPr="00F457F4" w:rsidRDefault="005D0428" w:rsidP="005D0428">
      <w:pPr>
        <w:numPr>
          <w:ilvl w:val="0"/>
          <w:numId w:val="2"/>
        </w:num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Gilecka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role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women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world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intellectual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property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XV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International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Science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Conference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Trends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development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science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practice</w:t>
      </w:r>
      <w:proofErr w:type="spellEnd"/>
      <w:r w:rsid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December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27-29,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Madrid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Spain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84-87.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D0428" w:rsidRPr="00F457F4" w:rsidRDefault="005D0428" w:rsidP="005D0428">
      <w:pPr>
        <w:numPr>
          <w:ilvl w:val="0"/>
          <w:numId w:val="2"/>
        </w:num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I.,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Cherevko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Poland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experience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restoration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technogenically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contaminated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territories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economic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ecological</w:t>
      </w:r>
      <w:proofErr w:type="spellEnd"/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aspects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Розвиток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сільських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територій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засадах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екологічності,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енергонезалежності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й</w:t>
      </w:r>
      <w:r w:rsidR="00F457F4"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енергоефективності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ІІ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наук.-практ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конф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(Полтава,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листоп</w:t>
      </w:r>
      <w:proofErr w:type="spellEnd"/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2021).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Полтава: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Полтавський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аграрний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університет,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2021.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151-152.</w:t>
      </w:r>
      <w:r w:rsidR="00F457F4" w:rsidRPr="00F457F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D0428" w:rsidRPr="00F457F4" w:rsidRDefault="005D0428" w:rsidP="005D0428">
      <w:pPr>
        <w:numPr>
          <w:ilvl w:val="0"/>
          <w:numId w:val="2"/>
        </w:numPr>
        <w:tabs>
          <w:tab w:val="left" w:pos="567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Експортний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потенціал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нішевої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аграрної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продукції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України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чинники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його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формування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реалізації.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17-19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332-334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(0,14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енергонезалежності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регіонів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шляхом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диверсифікації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напрямів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сільського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господарства.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Розвиток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територій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засадах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екологічності,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енергонезалежності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енергоефективності: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конф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(Полтава,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травн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2021).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Полтава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РВВ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ПДАА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128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С.125-127.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(0,15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Нішове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органічне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аграрне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виробництво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як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чинник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формування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продовольчої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безпеки.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праць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учасників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конференції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Органічне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виробництво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продовольча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безпека</w:t>
      </w:r>
      <w:r w:rsid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»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(27-28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року).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Житомир: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Поліський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356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51-60.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(0,35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Г.В.,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Ślusarz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G.,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Виробничі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ресурси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економічній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теорії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сучасні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виклики.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функціонування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підприємств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X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(2-4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червня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р).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Проблематика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використання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ресурсного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потенціалу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сільськогосподарських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підприємств.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Ліга-Прес,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344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(0,18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Нішовий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напрямок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виробництва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як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чинник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покращення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фінансового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стану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виробників.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Вдосконалення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фінансово-кредитного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механізму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інноваційного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сектору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територій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Всеукраїнської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266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101-103.(0,14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Cherevko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I.,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Cherevko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H.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Poland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experience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restoration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technogenically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contaminated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territories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–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economic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ecological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aspects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Розвиток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територій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засадах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екологічності,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енергонезалежності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енергоефективності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(Полтава,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листоп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2021).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Полтава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Полтавський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державний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аграрний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університет,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151-152.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(0.13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Informatyczne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informacyjne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systemy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rachunkowości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przedsiębiorstw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Актуальні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проблеми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сучасного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бізнесу: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обліково-фінансовий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управлінський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аспекти: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17-19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березня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ЛНАУ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332-334.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(0,16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ГМО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продовольча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безпека.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Збірник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праць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учасників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конференції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Органічне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виробництво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продовольча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безпека</w:t>
      </w:r>
      <w:r w:rsid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»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(27-28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року).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Житомир: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Поліський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національний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університет,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356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bookmarkStart w:id="4" w:name="_GoBack"/>
      <w:bookmarkEnd w:id="4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355-363.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(0.36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Forex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specific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currency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market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Вдосконалення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фінансово-кредитного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механізму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інноваційного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аграрного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сектору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економіки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територій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Всеукраїнської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травня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Дубляни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266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`172-174.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(0.15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  <w:tab w:val="left" w:pos="7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Янковська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К.С.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Енергетична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безпека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найважливіша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складова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економічної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безпеки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країни.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Теорія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практика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агропромислового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комплексу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та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територій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ХХІІ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Міжнародного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науково-практичного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форуму,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5-7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жовтня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Львів: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ННВК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АТБ</w:t>
      </w:r>
      <w:proofErr w:type="spellEnd"/>
      <w:r w:rsidR="00F457F4">
        <w:rPr>
          <w:rFonts w:ascii="Times New Roman" w:eastAsia="Calibri" w:hAnsi="Times New Roman" w:cs="Times New Roman"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С.140-143.</w:t>
      </w:r>
    </w:p>
    <w:p w:rsidR="005D0428" w:rsidRPr="00F457F4" w:rsidRDefault="005D0428" w:rsidP="005D0428">
      <w:pPr>
        <w:keepNext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С.В.,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Янковська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К.С.,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Konieczny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R.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Економічна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ефективність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біогазових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установок.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Технічне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забезпечення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інноваційних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технологій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агропромисловому</w:t>
      </w:r>
      <w:r w:rsidR="00F457F4" w:rsidRPr="00F457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sz w:val="24"/>
          <w:szCs w:val="24"/>
        </w:rPr>
        <w:t>комплексі</w:t>
      </w:r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ІІІ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наук.-практ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Інтернет-конференції</w:t>
      </w:r>
      <w:proofErr w:type="spellEnd"/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(Мелітополь,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01-26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листопада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р.)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/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ТДАТУ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ред.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кол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Кюрчев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В.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Т.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Надикто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О.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Г.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Скляр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[та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ін.].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Мелітополь: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sz w:val="24"/>
          <w:szCs w:val="24"/>
        </w:rPr>
        <w:t>ТДАТУ</w:t>
      </w:r>
      <w:proofErr w:type="spellEnd"/>
      <w:r w:rsidRPr="00F457F4">
        <w:rPr>
          <w:rFonts w:ascii="Times New Roman" w:eastAsia="Calibri" w:hAnsi="Times New Roman" w:cs="Times New Roman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С.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557-559.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0428" w:rsidRPr="00F457F4" w:rsidRDefault="005D0428" w:rsidP="005D0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89704834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Сиротюк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Г.В.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Роль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біоенергетики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соціально-економічному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країни.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Тенденції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відновлюваної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енергетики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умовах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глобалізації: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міжнародної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науково-практичної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інтернет-конференції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грудня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року.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Кам’янець-Подільський: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Науково-технічний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центр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Подільський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біорегіон</w:t>
      </w:r>
      <w:proofErr w:type="spellEnd"/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С.69-73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0428" w:rsidRPr="00F457F4" w:rsidRDefault="005D0428" w:rsidP="005D0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Cherevko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Cherevko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H.,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Hilecka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M.I.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role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women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world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intellectual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property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XV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International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Science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Conference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Trends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development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science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practice</w:t>
      </w:r>
      <w:proofErr w:type="spellEnd"/>
      <w:r w:rsidR="00F457F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December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29,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Madrid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Spain</w:t>
      </w:r>
      <w:proofErr w:type="spellEnd"/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436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p.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S.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zCs w:val="24"/>
        </w:rPr>
        <w:t>84-87.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7F4">
        <w:rPr>
          <w:rFonts w:ascii="Times New Roman" w:eastAsia="Calibri" w:hAnsi="Times New Roman" w:cs="Times New Roman"/>
          <w:sz w:val="24"/>
          <w:szCs w:val="24"/>
        </w:rPr>
        <w:t>(0,25</w:t>
      </w:r>
      <w:r w:rsidR="00F457F4" w:rsidRPr="00F457F4">
        <w:rPr>
          <w:rFonts w:ascii="Times New Roman" w:eastAsia="Calibri" w:hAnsi="Times New Roman" w:cs="Times New Roman"/>
          <w:sz w:val="24"/>
          <w:szCs w:val="24"/>
        </w:rPr>
        <w:t xml:space="preserve"> друк. арк.</w:t>
      </w:r>
      <w:r w:rsidRPr="00F457F4">
        <w:rPr>
          <w:rFonts w:ascii="Times New Roman" w:eastAsia="Calibri" w:hAnsi="Times New Roman" w:cs="Times New Roman"/>
          <w:sz w:val="24"/>
          <w:szCs w:val="24"/>
        </w:rPr>
        <w:t>).</w:t>
      </w:r>
      <w:bookmarkEnd w:id="5"/>
    </w:p>
    <w:p w:rsidR="009B1E46" w:rsidRPr="00A715FE" w:rsidRDefault="005D0428" w:rsidP="00A715F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І.,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Черевко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Г.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Дорадництво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як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чинник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розвитку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сільського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господарства.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Теорія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і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практика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розвитку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агропромислового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комплексу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та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сільських</w:t>
      </w:r>
      <w:r w:rsidR="00F457F4"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i/>
          <w:iCs/>
          <w:color w:val="000000"/>
          <w:sz w:val="24"/>
          <w:shd w:val="clear" w:color="auto" w:fill="FFFFFF"/>
        </w:rPr>
        <w:t>територій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матеріали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ХХІІ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Міжнародного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науково-практичного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форуму,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5-7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жовтня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2021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р.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Львів: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ННВК</w:t>
      </w:r>
      <w:proofErr w:type="spellEnd"/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«</w:t>
      </w:r>
      <w:proofErr w:type="spellStart"/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АТБ</w:t>
      </w:r>
      <w:proofErr w:type="spellEnd"/>
      <w:r w:rsid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»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,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2021.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Т.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1.</w:t>
      </w:r>
      <w:r w:rsidR="00F457F4"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С.</w:t>
      </w:r>
      <w:r w:rsidR="00A715FE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 xml:space="preserve"> </w:t>
      </w:r>
      <w:r w:rsidRPr="00F457F4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169-171</w:t>
      </w:r>
      <w:r w:rsidR="00A715F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B1E46" w:rsidRPr="00A71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D4"/>
    <w:multiLevelType w:val="hybridMultilevel"/>
    <w:tmpl w:val="156E614E"/>
    <w:lvl w:ilvl="0" w:tplc="85C2F49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FCD"/>
    <w:multiLevelType w:val="hybridMultilevel"/>
    <w:tmpl w:val="592A2E26"/>
    <w:lvl w:ilvl="0" w:tplc="85C2F49E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72564A"/>
    <w:multiLevelType w:val="hybridMultilevel"/>
    <w:tmpl w:val="2AE86C9A"/>
    <w:lvl w:ilvl="0" w:tplc="85C2F49E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5E1F25"/>
    <w:multiLevelType w:val="hybridMultilevel"/>
    <w:tmpl w:val="2C6ED37C"/>
    <w:lvl w:ilvl="0" w:tplc="85C2F49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DA00DBDC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F2776"/>
    <w:multiLevelType w:val="hybridMultilevel"/>
    <w:tmpl w:val="0290D1C6"/>
    <w:lvl w:ilvl="0" w:tplc="24FE8A34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714F4625"/>
    <w:multiLevelType w:val="hybridMultilevel"/>
    <w:tmpl w:val="630E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C"/>
    <w:rsid w:val="00026A3B"/>
    <w:rsid w:val="000356FF"/>
    <w:rsid w:val="00070B25"/>
    <w:rsid w:val="00084A20"/>
    <w:rsid w:val="000B1E83"/>
    <w:rsid w:val="000C57A0"/>
    <w:rsid w:val="000D79F5"/>
    <w:rsid w:val="001252D0"/>
    <w:rsid w:val="00157E43"/>
    <w:rsid w:val="001737FA"/>
    <w:rsid w:val="001B50D9"/>
    <w:rsid w:val="001D01C1"/>
    <w:rsid w:val="001D4985"/>
    <w:rsid w:val="00213568"/>
    <w:rsid w:val="00215C56"/>
    <w:rsid w:val="00220EBD"/>
    <w:rsid w:val="00260E0D"/>
    <w:rsid w:val="00271016"/>
    <w:rsid w:val="002A65B9"/>
    <w:rsid w:val="0032259F"/>
    <w:rsid w:val="0033593B"/>
    <w:rsid w:val="003638F8"/>
    <w:rsid w:val="00385D8A"/>
    <w:rsid w:val="004A7FE5"/>
    <w:rsid w:val="00513199"/>
    <w:rsid w:val="0057751E"/>
    <w:rsid w:val="005D0428"/>
    <w:rsid w:val="006A69A1"/>
    <w:rsid w:val="00702ECC"/>
    <w:rsid w:val="0072596D"/>
    <w:rsid w:val="00727266"/>
    <w:rsid w:val="00853DED"/>
    <w:rsid w:val="00904C8E"/>
    <w:rsid w:val="00926FBF"/>
    <w:rsid w:val="00A06DAF"/>
    <w:rsid w:val="00A715FE"/>
    <w:rsid w:val="00A71C73"/>
    <w:rsid w:val="00B06FFA"/>
    <w:rsid w:val="00B15062"/>
    <w:rsid w:val="00B66E58"/>
    <w:rsid w:val="00BC4CF6"/>
    <w:rsid w:val="00C029DC"/>
    <w:rsid w:val="00C06E58"/>
    <w:rsid w:val="00C82E89"/>
    <w:rsid w:val="00C85E9D"/>
    <w:rsid w:val="00D35116"/>
    <w:rsid w:val="00D81582"/>
    <w:rsid w:val="00D81BCE"/>
    <w:rsid w:val="00E16D9E"/>
    <w:rsid w:val="00E40373"/>
    <w:rsid w:val="00E54D88"/>
    <w:rsid w:val="00E71E56"/>
    <w:rsid w:val="00EA0A5B"/>
    <w:rsid w:val="00EE75D6"/>
    <w:rsid w:val="00F457F4"/>
    <w:rsid w:val="00FA0B45"/>
    <w:rsid w:val="00FD17B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nayka.com.ua/?op=1&amp;z=97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18833</Words>
  <Characters>10736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2022-09-07T12:50:00Z</dcterms:created>
  <dcterms:modified xsi:type="dcterms:W3CDTF">2022-09-07T13:49:00Z</dcterms:modified>
</cp:coreProperties>
</file>